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FBA2" w14:textId="77777777" w:rsidR="004320AE" w:rsidRDefault="004320AE" w:rsidP="004320AE">
      <w:pPr>
        <w:pStyle w:val="Ttulo1"/>
        <w:spacing w:before="0" w:after="0"/>
        <w:rPr>
          <w:rFonts w:ascii="Times New Roman" w:hAnsi="Times New Roman" w:cs="Times New Roman"/>
          <w:sz w:val="48"/>
        </w:rPr>
      </w:pPr>
      <w:r>
        <w:rPr>
          <w:sz w:val="24"/>
        </w:rPr>
        <w:t>ANEXO X</w:t>
      </w:r>
    </w:p>
    <w:p w14:paraId="3A554893" w14:textId="77777777" w:rsidR="004320AE" w:rsidRDefault="004320AE" w:rsidP="004320AE">
      <w:pPr>
        <w:pStyle w:val="Ttulo1"/>
        <w:spacing w:before="0" w:after="0"/>
      </w:pPr>
      <w:r>
        <w:rPr>
          <w:sz w:val="24"/>
        </w:rPr>
        <w:t>TERMO DE EXECUÇÃO CULTURAL | EDITAL 01/2023</w:t>
      </w:r>
    </w:p>
    <w:p w14:paraId="74CDF741" w14:textId="27EB4980" w:rsidR="004320AE" w:rsidRDefault="004320AE" w:rsidP="004320AE">
      <w:pPr>
        <w:pStyle w:val="NormalWeb"/>
        <w:spacing w:before="120" w:beforeAutospacing="0" w:after="120" w:afterAutospacing="0"/>
        <w:ind w:left="120" w:right="120"/>
        <w:jc w:val="center"/>
      </w:pPr>
      <w:r>
        <w:rPr>
          <w:rFonts w:ascii="Arial" w:hAnsi="Arial" w:cs="Arial"/>
          <w:color w:val="FF0000"/>
        </w:rPr>
        <w:t xml:space="preserve">(este documento só deve ser preenchido antes da execução da proposta cultural/projetos aprovado e pelos proponentes contemplados e será solicitado pela Secretaria Municipal de </w:t>
      </w:r>
      <w:r w:rsidR="00832375">
        <w:rPr>
          <w:rFonts w:ascii="Arial" w:hAnsi="Arial" w:cs="Arial"/>
          <w:color w:val="FF0000"/>
        </w:rPr>
        <w:t xml:space="preserve">Cultura e Turismo </w:t>
      </w:r>
      <w:r>
        <w:rPr>
          <w:rFonts w:ascii="Arial" w:hAnsi="Arial" w:cs="Arial"/>
          <w:color w:val="FF0000"/>
        </w:rPr>
        <w:t>no momento adequado depois da etapa de habilitação dos proponentes aprovados)</w:t>
      </w:r>
    </w:p>
    <w:p w14:paraId="1C93803C" w14:textId="77777777" w:rsidR="004320AE" w:rsidRDefault="004320AE" w:rsidP="004320AE"/>
    <w:p w14:paraId="61AB4EF1" w14:textId="77777777" w:rsidR="004320AE" w:rsidRDefault="004320AE" w:rsidP="004320AE">
      <w:pPr>
        <w:pStyle w:val="NormalWeb"/>
        <w:spacing w:before="0" w:beforeAutospacing="0" w:after="12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TERMO DE EXECUÇÃO CULTURAL Nº </w:t>
      </w:r>
      <w:r>
        <w:rPr>
          <w:rFonts w:ascii="Arial" w:hAnsi="Arial" w:cs="Arial"/>
          <w:color w:val="FF0000"/>
          <w:sz w:val="22"/>
          <w:szCs w:val="22"/>
        </w:rPr>
        <w:t xml:space="preserve">[INDICAR NÚMERO] / [INDICAR ANO] </w:t>
      </w:r>
      <w:r>
        <w:rPr>
          <w:rFonts w:ascii="Arial" w:hAnsi="Arial" w:cs="Arial"/>
          <w:color w:val="000000"/>
          <w:sz w:val="22"/>
          <w:szCs w:val="22"/>
        </w:rPr>
        <w:t xml:space="preserve">TENDO POR OBJETO A CONCESSÃO DE APOIO FINANCEIRO A AÇÕES CULTURAIS CONTEMPLADAS PELO EDITAL </w:t>
      </w:r>
      <w:r>
        <w:rPr>
          <w:rFonts w:ascii="Arial" w:hAnsi="Arial" w:cs="Arial"/>
          <w:color w:val="FF0000"/>
          <w:sz w:val="22"/>
          <w:szCs w:val="22"/>
        </w:rPr>
        <w:t>nº XX/2023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 –,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NOS TERMOS DA LEI COMPLEMENTAR Nº 195/2022 (LEI PAULO GUSTAVO), DO DECRETO N. 11.525/2023 (DECRETO PAULO GUSTAVO) E DO DECRETO 11.453/2023 (DECRETO DE FOMENTO).</w:t>
      </w:r>
    </w:p>
    <w:p w14:paraId="040068E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1. PARTES</w:t>
      </w:r>
    </w:p>
    <w:p w14:paraId="1EC4B78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1.1 O</w:t>
      </w:r>
      <w:r>
        <w:rPr>
          <w:rFonts w:ascii="Arial" w:hAnsi="Arial" w:cs="Arial"/>
          <w:color w:val="FF0000"/>
          <w:sz w:val="22"/>
          <w:szCs w:val="22"/>
        </w:rPr>
        <w:t xml:space="preserve"> [NOME DO ENTE FEDERATIVO]</w:t>
      </w:r>
      <w:r>
        <w:rPr>
          <w:rFonts w:ascii="Arial" w:hAnsi="Arial" w:cs="Arial"/>
          <w:color w:val="000000"/>
          <w:sz w:val="22"/>
          <w:szCs w:val="22"/>
        </w:rPr>
        <w:t xml:space="preserve">, neste ato representado por </w:t>
      </w:r>
      <w:r>
        <w:rPr>
          <w:rFonts w:ascii="Arial" w:hAnsi="Arial" w:cs="Arial"/>
          <w:color w:val="FF0000"/>
          <w:sz w:val="22"/>
          <w:szCs w:val="22"/>
        </w:rPr>
        <w:t> [AUTORIDADE QUE ASSINARÁ PELO ENTE FEDERATIVO]</w:t>
      </w:r>
      <w:r>
        <w:rPr>
          <w:rFonts w:ascii="Arial" w:hAnsi="Arial" w:cs="Arial"/>
          <w:color w:val="000000"/>
          <w:sz w:val="22"/>
          <w:szCs w:val="22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7BC1F24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2. PROCEDIMENTO</w:t>
      </w:r>
    </w:p>
    <w:p w14:paraId="5A77D8F8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2.1 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14:paraId="42CB79D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3. OBJETO</w:t>
      </w:r>
    </w:p>
    <w:p w14:paraId="130DD51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3.1. Este Termo de Execução Cultural tem por objeto a concessão de apoio financeiro ao projeto cultural [INDICAR NOME DO PROJETO], contemplado no conforme processo administrativo nº [INDICAR NÚMERO DO PROCESSO]. </w:t>
      </w:r>
    </w:p>
    <w:p w14:paraId="14B5B997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4. RECURSOS FINANCEIROS </w:t>
      </w:r>
    </w:p>
    <w:p w14:paraId="1A9D9998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4.1. Os recursos financeiros para a execução do presente termo totalizam o montante de R$ [INDICAR VALOR EM NÚMERO ARÁBICOS] ([INDICAR VALOR POR EXTENSO] reais).</w:t>
      </w:r>
    </w:p>
    <w:p w14:paraId="2B1A177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2303E3E3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5. APLICAÇÃO DOS RECURSOS</w:t>
      </w:r>
    </w:p>
    <w:p w14:paraId="674A4E4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5.1 Os rendimentos de ativos financeiros poderão ser aplicados para o alcance do objeto, sem a necessidade de autorização prévia.</w:t>
      </w:r>
    </w:p>
    <w:p w14:paraId="28A92F2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6. OBRIGAÇÕES</w:t>
      </w:r>
    </w:p>
    <w:p w14:paraId="7D833B6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6.1 São obrigações do/da </w:t>
      </w:r>
      <w:r>
        <w:rPr>
          <w:rFonts w:ascii="Arial" w:hAnsi="Arial" w:cs="Arial"/>
          <w:color w:val="FF0000"/>
          <w:sz w:val="22"/>
          <w:szCs w:val="22"/>
        </w:rPr>
        <w:t>[NOME DO ÓRGÃO RESPONSÁVEL PELO EDITAL]:</w:t>
      </w:r>
    </w:p>
    <w:p w14:paraId="2E8A6311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I) transferir os recursos ao(a)AGENTE CULTURAL; </w:t>
      </w:r>
    </w:p>
    <w:p w14:paraId="0E0740D8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lastRenderedPageBreak/>
        <w:t>II) orientar o(a) AGENTE CULTURAL sobre o procedimento para a prestação de informações dos recursos concedidos; </w:t>
      </w:r>
    </w:p>
    <w:p w14:paraId="474F64C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III) analisar e emitir parecer sobre os relatórios e sobre a prestação de informações apresentados pelo(a) AGENTE CULTURAL; </w:t>
      </w:r>
    </w:p>
    <w:p w14:paraId="4BD9022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IV) zelar pelo fiel cumprimento deste termo de execução cultural; </w:t>
      </w:r>
    </w:p>
    <w:p w14:paraId="5F33607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V) adotar medidas saneadoras e corretivas quando houver inadimplemento;</w:t>
      </w:r>
    </w:p>
    <w:p w14:paraId="51078838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VI) monitorar o cumprimento pelo(a) AGENTE CULTURAL das obrigações previstas na CLÁUSULA 6.2.</w:t>
      </w:r>
    </w:p>
    <w:p w14:paraId="2901BCE3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6.2 São obrigações do(a) AGENTE CULTURAL: </w:t>
      </w:r>
    </w:p>
    <w:p w14:paraId="42B8238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I) executar a ação cultural aprovada; </w:t>
      </w:r>
    </w:p>
    <w:p w14:paraId="2D390FA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II) aplicar os recursos concedidos pela Lei Paulo Gustavo na realização da ação cultural; </w:t>
      </w:r>
    </w:p>
    <w:p w14:paraId="011A1FF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III) manter, obrigatória e exclusivamente, os recursos financeiros depositados na conta especialmente aberta para o Termo de Execução Cultural;</w:t>
      </w:r>
    </w:p>
    <w:p w14:paraId="6248CCD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IV) facilitar o monitoramento, o controle e supervisão do termo de execução cultural bem como o acesso ao local de realização da ação cultural;</w:t>
      </w:r>
    </w:p>
    <w:p w14:paraId="1DE8832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V) prestar informações à</w:t>
      </w:r>
      <w:r>
        <w:rPr>
          <w:rFonts w:ascii="Arial" w:hAnsi="Arial" w:cs="Arial"/>
          <w:color w:val="FF0000"/>
          <w:sz w:val="22"/>
          <w:szCs w:val="22"/>
        </w:rPr>
        <w:t xml:space="preserve"> [NOME DO ÓRGÃO RESPONSÁVEL PELO EDITAL]</w:t>
      </w:r>
      <w:r>
        <w:rPr>
          <w:rFonts w:ascii="Arial" w:hAnsi="Arial" w:cs="Arial"/>
          <w:color w:val="000000"/>
          <w:sz w:val="22"/>
          <w:szCs w:val="22"/>
        </w:rPr>
        <w:t xml:space="preserve"> por meio de Relatório de Execução do Objeto </w:t>
      </w:r>
      <w:r>
        <w:rPr>
          <w:rFonts w:ascii="Arial" w:hAnsi="Arial" w:cs="Arial"/>
          <w:color w:val="FF0000"/>
          <w:sz w:val="22"/>
          <w:szCs w:val="22"/>
        </w:rPr>
        <w:t>[SE A PRESTAÇÃO DE INFORMAÇÕES IN LOCO, ALTERAR ESSE ITEM]</w:t>
      </w:r>
      <w:r>
        <w:rPr>
          <w:rFonts w:ascii="Arial" w:hAnsi="Arial" w:cs="Arial"/>
          <w:color w:val="000000"/>
          <w:sz w:val="22"/>
          <w:szCs w:val="22"/>
        </w:rPr>
        <w:t xml:space="preserve">, apresentado no prazo máximo de </w:t>
      </w:r>
      <w:r>
        <w:rPr>
          <w:rFonts w:ascii="Arial" w:hAnsi="Arial" w:cs="Arial"/>
          <w:color w:val="FF0000"/>
          <w:sz w:val="22"/>
          <w:szCs w:val="22"/>
        </w:rPr>
        <w:t>[INDICAR PRAZO MÁXIMO]</w:t>
      </w:r>
      <w:r>
        <w:rPr>
          <w:rFonts w:ascii="Arial" w:hAnsi="Arial" w:cs="Arial"/>
          <w:color w:val="000000"/>
          <w:sz w:val="22"/>
          <w:szCs w:val="22"/>
        </w:rPr>
        <w:t xml:space="preserve"> contados do término da vigência do termo de execução cultural;</w:t>
      </w:r>
    </w:p>
    <w:p w14:paraId="7BFCED19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VI) atender a qualquer solicitação regular feita pelo </w:t>
      </w:r>
      <w:r>
        <w:rPr>
          <w:rFonts w:ascii="Arial" w:hAnsi="Arial" w:cs="Arial"/>
          <w:color w:val="FF0000"/>
          <w:sz w:val="22"/>
          <w:szCs w:val="22"/>
        </w:rPr>
        <w:t>[NOME DO ÓRGÃO]</w:t>
      </w:r>
      <w:r>
        <w:rPr>
          <w:rFonts w:ascii="Arial" w:hAnsi="Arial" w:cs="Arial"/>
          <w:color w:val="000000"/>
          <w:sz w:val="22"/>
          <w:szCs w:val="22"/>
        </w:rPr>
        <w:t xml:space="preserve"> a contar do recebimento da notificação; </w:t>
      </w:r>
    </w:p>
    <w:p w14:paraId="3120C82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51AC35F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VIII) não realizar despesa em data anterior ou posterior à vigência deste termo de execução cultural; </w:t>
      </w:r>
    </w:p>
    <w:p w14:paraId="56A054B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IX) guardar a documentação referente à prestação de informações pelo prazo de 5 anos, contados do fim da vigência deste Termo de Execução Cultural; </w:t>
      </w:r>
    </w:p>
    <w:p w14:paraId="5FDE216E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X) não utilizar os recursos para finalidade diversa da estabelecida no projeto cultural;</w:t>
      </w:r>
    </w:p>
    <w:p w14:paraId="67B560F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XI) executar a contrapartida conforme pactuado.</w:t>
      </w:r>
    </w:p>
    <w:p w14:paraId="34559BB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7. PRESTAÇÃO DE INFORMAÇÕES</w:t>
      </w:r>
    </w:p>
    <w:p w14:paraId="5343162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7.1 O agente cultural prestará contas à administração pública por meio da categoria de prestação de informações em relatório de execução do objeto. </w:t>
      </w:r>
    </w:p>
    <w:p w14:paraId="4FB637E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7.2 A prestação de informações em relatório de execução do objeto comprovará que foram alcançados os resultados da ação cultural, por meio dos seguintes procedimentos:</w:t>
      </w:r>
    </w:p>
    <w:p w14:paraId="1C8C63CE" w14:textId="5F098B94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r w:rsidR="002D588B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apresentação de relatório de execução do objeto pelo beneficiário no prazo estabelecido pelo ente federativo no regulamento ou no instrumento de seleção; e</w:t>
      </w:r>
    </w:p>
    <w:p w14:paraId="50DD8E1B" w14:textId="16282159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II </w:t>
      </w:r>
      <w:r w:rsidR="002D588B">
        <w:rPr>
          <w:rFonts w:ascii="Arial" w:hAnsi="Arial" w:cs="Arial"/>
          <w:color w:val="000000"/>
          <w:sz w:val="22"/>
          <w:szCs w:val="22"/>
        </w:rPr>
        <w:t>–</w:t>
      </w:r>
      <w:r>
        <w:rPr>
          <w:rFonts w:ascii="Arial" w:hAnsi="Arial" w:cs="Arial"/>
          <w:color w:val="000000"/>
          <w:sz w:val="22"/>
          <w:szCs w:val="22"/>
        </w:rPr>
        <w:t xml:space="preserve"> análise do relatório de execução do objeto por agente público designado.</w:t>
      </w:r>
    </w:p>
    <w:p w14:paraId="5EA18B75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7.2.1 O relatório de prestação de informações sobre o cumprimento do objeto deverá:</w:t>
      </w:r>
    </w:p>
    <w:p w14:paraId="766FE5B0" w14:textId="1EE6FB8C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comprovar que foram alcançados os resultados da ação cultural;</w:t>
      </w:r>
    </w:p>
    <w:p w14:paraId="3DCB7724" w14:textId="2D240F98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conter a descrição das ações desenvolvidas para o cumprimento do objeto; </w:t>
      </w:r>
    </w:p>
    <w:p w14:paraId="41A670A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 </w:t>
      </w:r>
    </w:p>
    <w:p w14:paraId="293B8E15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7.2.2 O agente público competente elaborará parecer técnico de análise do relatório de execução do objeto e poderá adotar os seguintes procedimentos, de acordo com o caso concreto:</w:t>
      </w:r>
    </w:p>
    <w:p w14:paraId="6CC67AF1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encaminhar o processo à autoridade responsável pelo julgamento da prestação de informações, caso conclua que houve o cumprimento integral do objeto; ou</w:t>
      </w:r>
    </w:p>
    <w:p w14:paraId="15675C0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394312C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7.2.3 Após o recebimento do processo pelo agente público de que trata o item 7.2.2, autoridade responsável pelo julgamento da prestação de informações poderá:</w:t>
      </w:r>
    </w:p>
    <w:p w14:paraId="5D34FF2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determinar o arquivamento, caso considere que houve o cumprimento integral do objeto ou o cumprimento parcial justificado;</w:t>
      </w:r>
    </w:p>
    <w:p w14:paraId="552DCD0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591FF038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394F6A4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14:paraId="36AD5979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quando não estiver comprovado o cumprimento do objeto, observados os procedimentos previstos no item 7.2; ou</w:t>
      </w:r>
    </w:p>
    <w:p w14:paraId="334E407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quando for recebida, pela administração pública, denúncia de irregularidade na execução da ação cultural, mediante juízo de admissibilidade que avaliará os elementos fáticos apresentados.</w:t>
      </w:r>
    </w:p>
    <w:p w14:paraId="5C0BCFF9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7.3.1 O prazo para apresentação do relatório de execução financeira será de, no mínimo, trinta dias, contado do recebimento da notificação.</w:t>
      </w:r>
    </w:p>
    <w:p w14:paraId="4C366CE1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5EFBE361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aprovação da prestação de informações, com ou sem ressalvas; ou</w:t>
      </w:r>
    </w:p>
    <w:p w14:paraId="004EF2C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reprovação da prestação de informações, parcial ou total.</w:t>
      </w:r>
    </w:p>
    <w:p w14:paraId="6FC5984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7.5 Na hipótese de o julgamento da prestação de informações apontar a necessidade de devolução de recursos, o agente cultural será notificado para que exerça a opção por:</w:t>
      </w:r>
    </w:p>
    <w:p w14:paraId="0A6F0A8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devolução parcial ou integral dos recursos ao erário;</w:t>
      </w:r>
    </w:p>
    <w:p w14:paraId="60F28F5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apresentação de plano de ações compensatórias; ou</w:t>
      </w:r>
    </w:p>
    <w:p w14:paraId="5472CBD5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 - devolução parcial dos recursos ao erário juntamente com a apresentação de plano de ações compensatórias.</w:t>
      </w:r>
    </w:p>
    <w:p w14:paraId="53029D8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7.5.1 A ocorrência de caso fortuito ou força maior impeditiva da execução do instrumento afasta a reprovação da prestação de informações, desde que comprovada.</w:t>
      </w:r>
    </w:p>
    <w:p w14:paraId="2662BE4E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7.5.2 Nos casos em que estiver caracterizada má-fé do agente cultural, será imediatamente exigida a devolução de recursos ao erário, vedada a aceitação de plano de ações compensatórias.</w:t>
      </w:r>
    </w:p>
    <w:p w14:paraId="352B83E3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7.5.3 Nos casos em que houver exigência de devolução de recursos ao erário, o agente cultural poderá solicitar o parcelamento do débito, na forma e nas condições previstas na legislação.</w:t>
      </w:r>
    </w:p>
    <w:p w14:paraId="616F753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7.5.4 O prazo de execução do plano de ações compensatórias será o menor possível, conforme o caso concreto, limitado à metade do prazo originalmente previsto de vigência do instrumento.</w:t>
      </w:r>
    </w:p>
    <w:p w14:paraId="0BF1232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8. ALTERAÇÃO DO TERMO DE EXECUÇÃO CULTURAL</w:t>
      </w:r>
    </w:p>
    <w:p w14:paraId="3CDDD33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8.1 A alteração do termo de execução cultural será formalizada por meio de termo aditivo.</w:t>
      </w:r>
    </w:p>
    <w:p w14:paraId="24FD25E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8.2 A formalização de termo aditivo não será necessária nas seguintes hipóteses:</w:t>
      </w:r>
    </w:p>
    <w:p w14:paraId="1EA49E03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prorrogação de vigência realizada de ofício pela administração pública quando der causa a atraso na liberação de recursos; e</w:t>
      </w:r>
    </w:p>
    <w:p w14:paraId="2C4E935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alteração do projeto sem modificação do valor global do instrumento e sem modificação substancial do objeto.</w:t>
      </w:r>
    </w:p>
    <w:p w14:paraId="5D761CB5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8.3 Na hipótese de prorrogação de vigência, o saldo de recursos será automaticamente mantido na conta, a fim de viabilizar a continuidade da execução do objeto.</w:t>
      </w:r>
    </w:p>
    <w:p w14:paraId="173831E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61DE74AE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2E2F1F4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8.6 Nas hipóteses de alterações em que não seja necessário termo aditivo, poderá ser realizado apostilamento.</w:t>
      </w:r>
    </w:p>
    <w:p w14:paraId="60D018D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9. TITULARIDADE DE BENS</w:t>
      </w:r>
    </w:p>
    <w:p w14:paraId="2A55204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9.1. Os bens permanentes adquiridos, produzidos ou transformados em decorrência da execução da ação cultural fomentada serão de titularidade da Secretaria Municipal de Cultura, Esporte e Lazer, salvo nas hipóteses tratadas no art. 27 do Decreto 11.453/2023, em que os bens podem ficar com o agente cultural. </w:t>
      </w:r>
    </w:p>
    <w:p w14:paraId="1EC53F62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10. EXTINÇÃO DO TERMO DE EXECUÇÃO CULTURAL</w:t>
      </w:r>
    </w:p>
    <w:p w14:paraId="101D4D6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10.1 O presente Termo de Execução Cultural poderá ser:</w:t>
      </w:r>
    </w:p>
    <w:p w14:paraId="4F2FF243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 - extinto por decurso de prazo;</w:t>
      </w:r>
    </w:p>
    <w:p w14:paraId="7D6DDFD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 - extinto, de comum acordo antes do prazo avençado, mediante Termo de Distrato;</w:t>
      </w:r>
    </w:p>
    <w:p w14:paraId="7B31EDD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III - denunciado, por decisão unilateral de qualquer dos partícipes, independentemente de autorização judicial, mediante prévia notificação por escrito ao outro partícipe; ou</w:t>
      </w:r>
    </w:p>
    <w:p w14:paraId="457F0356" w14:textId="6141919B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34AFE22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a) descumprimento injustificado de cláusula deste instrumento;</w:t>
      </w:r>
    </w:p>
    <w:p w14:paraId="5A8462FC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b) irregularidade ou inexecução injustificada, ainda que parcial, do objeto, resultados ou metas pactuadas;</w:t>
      </w:r>
    </w:p>
    <w:p w14:paraId="23D655C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c) violação da legislação aplicável;</w:t>
      </w:r>
    </w:p>
    <w:p w14:paraId="70A6AE21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d) cometimento de falhas reiteradas na execução;</w:t>
      </w:r>
    </w:p>
    <w:p w14:paraId="45731037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e) má administração de recursos públicos;</w:t>
      </w:r>
    </w:p>
    <w:p w14:paraId="6A41DAEE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f) constatação de falsidade ou fraude nas informações ou documentos apresentados;</w:t>
      </w:r>
    </w:p>
    <w:p w14:paraId="7B78CB3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g) não atendimento às recomendações ou determinações decorrentes da fiscalização;</w:t>
      </w:r>
    </w:p>
    <w:p w14:paraId="64187590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h) outras hipóteses expressamente previstas na legislação aplicável.</w:t>
      </w:r>
    </w:p>
    <w:p w14:paraId="1962EFE7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039A3B8D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10.3 Os casos de rescisão unilateral serão formalmente motivados nos autos do processo administrativo, assegurado o contraditório e a ampla defesa. O prazo de defesa será de 10 (dez) dias da abertura de vista do processo. </w:t>
      </w:r>
    </w:p>
    <w:p w14:paraId="4EEB4067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10.4 Na hipótese de irregularidade na execução do objeto que enseje danos ao erário, deverá ser instaurada Tomada de Contas Especial caso os valores relacionados à irregularidade não sejam devolvidos no prazo estabelecido pela Administração Pública.</w:t>
      </w:r>
    </w:p>
    <w:p w14:paraId="32128164" w14:textId="47998843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10.5 Outras situações relativas à extinção deste Termo não previstas na legislação aplicável ou neste instrumento poderão ser negociadas entre as partes ou, se for o caso, no Termo de Distrato.  </w:t>
      </w:r>
    </w:p>
    <w:p w14:paraId="0AFAA83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11. SANÇÕES</w:t>
      </w:r>
    </w:p>
    <w:p w14:paraId="4D149D2D" w14:textId="31840D2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2ADE949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11.2 A decisão sobre a sanção deve ser precedida de abertura de prazo para apresentação de defesa pelo AGENTE CULTURAL. </w:t>
      </w:r>
    </w:p>
    <w:p w14:paraId="37F795D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11.3 A ocorrência de caso fortuito ou força maior impeditiva da execução do instrumento afasta a aplicação de sanção, desde que regularmente comprovada.</w:t>
      </w:r>
    </w:p>
    <w:p w14:paraId="303C0DEE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12. MONITORAMENTO E CONTROLE DE RESULTADOS </w:t>
      </w:r>
    </w:p>
    <w:p w14:paraId="0AEF3F7A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12.1 </w:t>
      </w:r>
      <w:r>
        <w:rPr>
          <w:rFonts w:ascii="Arial" w:hAnsi="Arial" w:cs="Arial"/>
          <w:color w:val="FF0000"/>
          <w:sz w:val="22"/>
          <w:szCs w:val="22"/>
        </w:rPr>
        <w:t>[DEVE SER INFORMADO COMO O ÓRGÃO REALIZARÁ O MONITORAMENTO DAS AÇÕES, PODENDO SER POR MEIO DE COMISSÃO ESPECÍFICA PARA ESTE FIM, POR ENVIO DE RELATÓRIOS, ENTRE OUTRAS MEDIDAS].</w:t>
      </w:r>
    </w:p>
    <w:p w14:paraId="1762E0E6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13. VIGÊNCIA </w:t>
      </w:r>
    </w:p>
    <w:p w14:paraId="475A8629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13.1 A vigência deste instrumento terá início na data de assinatura das partes, com duração de </w:t>
      </w:r>
      <w:r>
        <w:rPr>
          <w:rFonts w:ascii="Arial" w:hAnsi="Arial" w:cs="Arial"/>
          <w:color w:val="FF0000"/>
          <w:sz w:val="22"/>
          <w:szCs w:val="22"/>
        </w:rPr>
        <w:t>[PRAZO EM ANOS OU MESES</w:t>
      </w:r>
      <w:r>
        <w:rPr>
          <w:rFonts w:ascii="Arial" w:hAnsi="Arial" w:cs="Arial"/>
          <w:color w:val="000000"/>
          <w:sz w:val="22"/>
          <w:szCs w:val="22"/>
        </w:rPr>
        <w:t>], podendo ser prorrogado por</w:t>
      </w:r>
      <w:r>
        <w:rPr>
          <w:rFonts w:ascii="Arial" w:hAnsi="Arial" w:cs="Arial"/>
          <w:color w:val="FF0000"/>
          <w:sz w:val="22"/>
          <w:szCs w:val="22"/>
        </w:rPr>
        <w:t xml:space="preserve"> [PRAZO MÁXIMO DE PRORROGAÇÃO].</w:t>
      </w:r>
    </w:p>
    <w:p w14:paraId="76D9ABFB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14. PUBLICAÇÃO </w:t>
      </w:r>
    </w:p>
    <w:p w14:paraId="17A7BB4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14.1 O Extrato do Termo de Execução Cultural será publicado no [INFORMAR ONDE SERÁ PUBLICADO]</w:t>
      </w:r>
    </w:p>
    <w:p w14:paraId="18C7D594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15. FORO </w:t>
      </w:r>
    </w:p>
    <w:p w14:paraId="4559593F" w14:textId="77777777" w:rsidR="004320AE" w:rsidRDefault="004320AE" w:rsidP="004320AE">
      <w:pPr>
        <w:pStyle w:val="NormalWeb"/>
        <w:spacing w:before="0" w:beforeAutospacing="0" w:afterAutospacing="0"/>
        <w:ind w:left="100"/>
        <w:jc w:val="both"/>
      </w:pPr>
      <w:r>
        <w:rPr>
          <w:rFonts w:ascii="Arial" w:hAnsi="Arial" w:cs="Arial"/>
          <w:color w:val="000000"/>
          <w:sz w:val="22"/>
          <w:szCs w:val="22"/>
        </w:rPr>
        <w:t>15.1 Fica eleito o Foro de [LOCAL] para dirimir quaisquer dúvidas relativas ao presente Termo de Execução Cultural.</w:t>
      </w:r>
    </w:p>
    <w:p w14:paraId="0FC18E7F" w14:textId="77777777" w:rsidR="004320AE" w:rsidRDefault="004320AE" w:rsidP="004320AE"/>
    <w:p w14:paraId="0F8451FE" w14:textId="77777777" w:rsidR="004320AE" w:rsidRDefault="004320AE" w:rsidP="004320AE">
      <w:pPr>
        <w:pStyle w:val="NormalWeb"/>
        <w:spacing w:before="0" w:beforeAutospacing="0" w:afterAutospacing="0"/>
        <w:ind w:left="100"/>
        <w:jc w:val="center"/>
      </w:pPr>
      <w:r>
        <w:rPr>
          <w:rFonts w:ascii="Arial" w:hAnsi="Arial" w:cs="Arial"/>
          <w:color w:val="000000"/>
          <w:sz w:val="22"/>
          <w:szCs w:val="22"/>
        </w:rPr>
        <w:t>LOCAL, [INDICAR DIA, MÊS E ANO].</w:t>
      </w:r>
    </w:p>
    <w:p w14:paraId="624A250F" w14:textId="77777777" w:rsidR="004320AE" w:rsidRDefault="004320AE" w:rsidP="004320AE">
      <w:pPr>
        <w:pStyle w:val="NormalWeb"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17C9B99" w14:textId="77777777" w:rsidR="004320AE" w:rsidRDefault="004320AE" w:rsidP="004320AE">
      <w:pPr>
        <w:pStyle w:val="NormalWeb"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Pelo órgão:</w:t>
      </w:r>
    </w:p>
    <w:p w14:paraId="346A0CAE" w14:textId="77777777" w:rsidR="004320AE" w:rsidRDefault="004320AE" w:rsidP="004320AE">
      <w:pPr>
        <w:pStyle w:val="NormalWeb"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[NOME DO REPRESENTANTE]</w:t>
      </w:r>
    </w:p>
    <w:p w14:paraId="63754FB7" w14:textId="77777777" w:rsidR="004320AE" w:rsidRDefault="004320AE" w:rsidP="004320AE"/>
    <w:p w14:paraId="26801DE3" w14:textId="77777777" w:rsidR="004320AE" w:rsidRDefault="004320AE" w:rsidP="004320AE">
      <w:pPr>
        <w:pStyle w:val="NormalWeb"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Pelo Agente Cultural:</w:t>
      </w:r>
    </w:p>
    <w:p w14:paraId="1C07515A" w14:textId="77777777" w:rsidR="004320AE" w:rsidRDefault="004320AE" w:rsidP="004320AE">
      <w:pPr>
        <w:pStyle w:val="NormalWeb"/>
        <w:spacing w:before="0" w:beforeAutospacing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[NOME DO AGENTE CULTURAL]</w:t>
      </w:r>
    </w:p>
    <w:p w14:paraId="2F1A1E3B" w14:textId="45784E05" w:rsidR="00115099" w:rsidRPr="002833A0" w:rsidRDefault="00115099">
      <w:pPr>
        <w:rPr>
          <w:sz w:val="24"/>
          <w:szCs w:val="24"/>
        </w:rPr>
      </w:pPr>
    </w:p>
    <w:sectPr w:rsidR="00115099" w:rsidRPr="002833A0" w:rsidSect="001062AA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2388" w14:textId="77777777" w:rsidR="001062AA" w:rsidRDefault="001062AA" w:rsidP="005717B7">
      <w:r>
        <w:separator/>
      </w:r>
    </w:p>
  </w:endnote>
  <w:endnote w:type="continuationSeparator" w:id="0">
    <w:p w14:paraId="03684A82" w14:textId="77777777" w:rsidR="001062AA" w:rsidRDefault="001062AA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0883E4BD" w:rsidR="005717B7" w:rsidRPr="00D516EF" w:rsidRDefault="001E24CA" w:rsidP="005717B7">
    <w:pPr>
      <w:pStyle w:val="Rodap"/>
      <w:jc w:val="right"/>
      <w:rPr>
        <w:sz w:val="20"/>
        <w:szCs w:val="20"/>
      </w:rPr>
    </w:pPr>
    <w:r>
      <w:rPr>
        <w:sz w:val="20"/>
        <w:szCs w:val="20"/>
      </w:rPr>
      <w:t>Canápolis</w:t>
    </w:r>
    <w:r w:rsidR="005717B7" w:rsidRPr="00D516EF">
      <w:rPr>
        <w:sz w:val="20"/>
        <w:szCs w:val="20"/>
      </w:rPr>
      <w:t>/MG – Edital 0</w:t>
    </w:r>
    <w:r w:rsidR="00E77C5E">
      <w:rPr>
        <w:sz w:val="20"/>
        <w:szCs w:val="20"/>
      </w:rPr>
      <w:t>1</w:t>
    </w:r>
    <w:r w:rsidR="005717B7" w:rsidRPr="00D516EF">
      <w:rPr>
        <w:sz w:val="20"/>
        <w:szCs w:val="20"/>
      </w:rPr>
      <w:t xml:space="preserve">/2023 – </w:t>
    </w:r>
    <w:r w:rsidR="00E77C5E">
      <w:rPr>
        <w:sz w:val="20"/>
        <w:szCs w:val="20"/>
      </w:rPr>
      <w:t xml:space="preserve">Audiovisual </w:t>
    </w:r>
    <w:r w:rsidR="005717B7" w:rsidRPr="00D516EF">
      <w:rPr>
        <w:sz w:val="20"/>
        <w:szCs w:val="20"/>
      </w:rPr>
      <w:t>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3A25" w14:textId="77777777" w:rsidR="001062AA" w:rsidRDefault="001062AA" w:rsidP="005717B7">
      <w:r>
        <w:separator/>
      </w:r>
    </w:p>
  </w:footnote>
  <w:footnote w:type="continuationSeparator" w:id="0">
    <w:p w14:paraId="29BA0BC4" w14:textId="77777777" w:rsidR="001062AA" w:rsidRDefault="001062AA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2EF56623" w:rsidR="005717B7" w:rsidRDefault="001E24CA" w:rsidP="005717B7">
    <w:pPr>
      <w:pStyle w:val="Cabealho"/>
    </w:pPr>
    <w:r>
      <w:rPr>
        <w:noProof/>
      </w:rPr>
      <w:drawing>
        <wp:inline distT="0" distB="0" distL="0" distR="0" wp14:anchorId="56DAC3C3" wp14:editId="7F4C58BE">
          <wp:extent cx="6182360" cy="1009650"/>
          <wp:effectExtent l="0" t="0" r="8890" b="0"/>
          <wp:docPr id="106101325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1062AA"/>
    <w:rsid w:val="00115099"/>
    <w:rsid w:val="00131411"/>
    <w:rsid w:val="00146106"/>
    <w:rsid w:val="00163537"/>
    <w:rsid w:val="001E24CA"/>
    <w:rsid w:val="002833A0"/>
    <w:rsid w:val="002D588B"/>
    <w:rsid w:val="00354046"/>
    <w:rsid w:val="003679FB"/>
    <w:rsid w:val="004320AE"/>
    <w:rsid w:val="005717B7"/>
    <w:rsid w:val="005F5685"/>
    <w:rsid w:val="007B2227"/>
    <w:rsid w:val="00832375"/>
    <w:rsid w:val="00923985"/>
    <w:rsid w:val="00A14E99"/>
    <w:rsid w:val="00E77C5E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4320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11845</Characters>
  <Application>Microsoft Office Word</Application>
  <DocSecurity>0</DocSecurity>
  <Lines>98</Lines>
  <Paragraphs>28</Paragraphs>
  <ScaleCrop>false</ScaleCrop>
  <Company/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2024-04-22T18:37:00Z</dcterms:created>
  <dcterms:modified xsi:type="dcterms:W3CDTF">2024-04-22T18:37:00Z</dcterms:modified>
</cp:coreProperties>
</file>